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89B6" w14:textId="034324AC" w:rsidR="00FB4F5B" w:rsidRPr="00E438E0" w:rsidRDefault="004713F4" w:rsidP="008118A6">
      <w:pPr>
        <w:jc w:val="center"/>
        <w:rPr>
          <w:rFonts w:asciiTheme="minorHAnsi" w:hAnsiTheme="minorHAnsi" w:cs="Arial"/>
          <w:sz w:val="36"/>
          <w:szCs w:val="36"/>
        </w:rPr>
      </w:pPr>
      <w:r w:rsidRPr="00E438E0">
        <w:rPr>
          <w:rFonts w:asciiTheme="minorHAnsi" w:hAnsiTheme="minorHAnsi" w:cs="Arial"/>
          <w:sz w:val="36"/>
          <w:szCs w:val="36"/>
        </w:rPr>
        <w:t xml:space="preserve">Louth </w:t>
      </w:r>
      <w:r w:rsidR="008118A6" w:rsidRPr="00E438E0">
        <w:rPr>
          <w:rFonts w:asciiTheme="minorHAnsi" w:hAnsiTheme="minorHAnsi" w:cs="Arial"/>
          <w:sz w:val="36"/>
          <w:szCs w:val="36"/>
        </w:rPr>
        <w:t xml:space="preserve">Playgoers </w:t>
      </w:r>
      <w:r w:rsidRPr="00E438E0">
        <w:rPr>
          <w:rFonts w:asciiTheme="minorHAnsi" w:hAnsiTheme="minorHAnsi" w:cs="Arial"/>
          <w:sz w:val="36"/>
          <w:szCs w:val="36"/>
        </w:rPr>
        <w:t>Societ</w:t>
      </w:r>
      <w:r w:rsidR="00901E91">
        <w:rPr>
          <w:rFonts w:asciiTheme="minorHAnsi" w:hAnsiTheme="minorHAnsi" w:cs="Arial"/>
          <w:sz w:val="36"/>
          <w:szCs w:val="36"/>
        </w:rPr>
        <w:t>y Limited</w:t>
      </w:r>
    </w:p>
    <w:p w14:paraId="30D6071D" w14:textId="1DDBC339" w:rsidR="00AF5C82" w:rsidRPr="00B6506B" w:rsidRDefault="00AF5C82" w:rsidP="00AF5C82">
      <w:pPr>
        <w:jc w:val="center"/>
        <w:rPr>
          <w:rFonts w:asciiTheme="minorHAnsi" w:hAnsiTheme="minorHAnsi" w:cs="Arial"/>
          <w:sz w:val="22"/>
          <w:szCs w:val="22"/>
        </w:rPr>
      </w:pPr>
      <w:r w:rsidRPr="00041752">
        <w:rPr>
          <w:noProof/>
          <w:lang w:eastAsia="en-GB"/>
        </w:rPr>
        <w:drawing>
          <wp:inline distT="0" distB="0" distL="0" distR="0" wp14:anchorId="12DD1376" wp14:editId="464060B8">
            <wp:extent cx="1809750" cy="1809750"/>
            <wp:effectExtent l="0" t="0" r="0" b="0"/>
            <wp:docPr id="1" name="Picture 1" descr="LRT+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1450A05D" w14:textId="77777777" w:rsidR="00B848A6" w:rsidRPr="00B6506B" w:rsidRDefault="00B848A6" w:rsidP="00B6506B">
      <w:pPr>
        <w:numPr>
          <w:ilvl w:val="1"/>
          <w:numId w:val="0"/>
        </w:numPr>
        <w:jc w:val="both"/>
        <w:rPr>
          <w:rFonts w:asciiTheme="minorHAnsi" w:hAnsiTheme="minorHAnsi" w:cs="Arial"/>
          <w:sz w:val="22"/>
          <w:szCs w:val="22"/>
        </w:rPr>
      </w:pPr>
      <w:r w:rsidRPr="00B6506B">
        <w:rPr>
          <w:rFonts w:asciiTheme="minorHAnsi" w:hAnsiTheme="minorHAnsi" w:cs="Arial"/>
          <w:b/>
          <w:sz w:val="22"/>
          <w:szCs w:val="22"/>
        </w:rPr>
        <w:t>Policy Title</w:t>
      </w:r>
      <w:r w:rsidRPr="00B6506B">
        <w:rPr>
          <w:rFonts w:asciiTheme="minorHAnsi" w:hAnsiTheme="minorHAnsi" w:cs="Arial"/>
          <w:sz w:val="22"/>
          <w:szCs w:val="22"/>
        </w:rPr>
        <w:t xml:space="preserve"> </w:t>
      </w:r>
    </w:p>
    <w:p w14:paraId="7424D697" w14:textId="0DC51B17" w:rsidR="00B848A6" w:rsidRPr="00B6506B" w:rsidRDefault="00B848A6"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Complaints Policy</w:t>
      </w:r>
    </w:p>
    <w:p w14:paraId="444951A5" w14:textId="77777777" w:rsidR="00B848A6" w:rsidRPr="00B6506B" w:rsidRDefault="00B848A6" w:rsidP="00B848A6">
      <w:pPr>
        <w:numPr>
          <w:ilvl w:val="1"/>
          <w:numId w:val="0"/>
        </w:numPr>
        <w:ind w:left="576" w:hanging="576"/>
        <w:jc w:val="both"/>
        <w:rPr>
          <w:rFonts w:asciiTheme="minorHAnsi" w:hAnsiTheme="minorHAnsi" w:cs="Arial"/>
          <w:b/>
          <w:sz w:val="22"/>
          <w:szCs w:val="22"/>
        </w:rPr>
      </w:pPr>
    </w:p>
    <w:p w14:paraId="4BCE0B45" w14:textId="77777777" w:rsidR="00B848A6" w:rsidRPr="00B6506B" w:rsidRDefault="00B848A6" w:rsidP="00B848A6">
      <w:pPr>
        <w:numPr>
          <w:ilvl w:val="1"/>
          <w:numId w:val="0"/>
        </w:numPr>
        <w:ind w:left="576" w:hanging="576"/>
        <w:jc w:val="both"/>
        <w:rPr>
          <w:rFonts w:asciiTheme="minorHAnsi" w:hAnsiTheme="minorHAnsi" w:cs="Arial"/>
          <w:b/>
          <w:sz w:val="22"/>
          <w:szCs w:val="22"/>
        </w:rPr>
      </w:pPr>
      <w:r w:rsidRPr="00B6506B">
        <w:rPr>
          <w:rFonts w:asciiTheme="minorHAnsi" w:hAnsiTheme="minorHAnsi" w:cs="Arial"/>
          <w:b/>
          <w:sz w:val="22"/>
          <w:szCs w:val="22"/>
        </w:rPr>
        <w:t>Purpose</w:t>
      </w:r>
    </w:p>
    <w:p w14:paraId="3A933839" w14:textId="4F7B7E13" w:rsidR="00B848A6" w:rsidRPr="00B6506B" w:rsidRDefault="00B848A6" w:rsidP="00B848A6">
      <w:pPr>
        <w:jc w:val="both"/>
        <w:rPr>
          <w:rFonts w:asciiTheme="minorHAnsi" w:hAnsiTheme="minorHAnsi" w:cs="Arial"/>
          <w:sz w:val="22"/>
          <w:szCs w:val="22"/>
          <w:lang w:val="en"/>
        </w:rPr>
      </w:pPr>
      <w:r w:rsidRPr="00B6506B">
        <w:rPr>
          <w:rFonts w:asciiTheme="minorHAnsi" w:hAnsiTheme="minorHAnsi" w:cs="Arial"/>
          <w:sz w:val="22"/>
          <w:szCs w:val="22"/>
          <w:lang w:val="en"/>
        </w:rPr>
        <w:t>To be clear how we deal with complaints.</w:t>
      </w:r>
    </w:p>
    <w:p w14:paraId="3CE0BA99" w14:textId="77777777" w:rsidR="00B848A6" w:rsidRPr="00B6506B" w:rsidRDefault="00B848A6" w:rsidP="00B848A6">
      <w:pPr>
        <w:ind w:left="360" w:hanging="360"/>
        <w:jc w:val="both"/>
        <w:rPr>
          <w:rFonts w:asciiTheme="minorHAnsi" w:hAnsiTheme="minorHAnsi" w:cs="Arial"/>
          <w:sz w:val="22"/>
          <w:szCs w:val="22"/>
        </w:rPr>
      </w:pPr>
    </w:p>
    <w:p w14:paraId="14635BE6" w14:textId="77777777" w:rsidR="00B848A6" w:rsidRPr="00B6506B" w:rsidRDefault="00B848A6" w:rsidP="00B848A6">
      <w:pPr>
        <w:jc w:val="both"/>
        <w:rPr>
          <w:rFonts w:asciiTheme="minorHAnsi" w:hAnsiTheme="minorHAnsi" w:cs="Arial"/>
          <w:b/>
          <w:sz w:val="22"/>
          <w:szCs w:val="22"/>
        </w:rPr>
      </w:pPr>
      <w:r w:rsidRPr="00B6506B">
        <w:rPr>
          <w:rFonts w:asciiTheme="minorHAnsi" w:hAnsiTheme="minorHAnsi" w:cs="Arial"/>
          <w:b/>
          <w:sz w:val="22"/>
          <w:szCs w:val="22"/>
        </w:rPr>
        <w:t>Policy Governance</w:t>
      </w:r>
    </w:p>
    <w:p w14:paraId="42C931A3" w14:textId="77777777" w:rsidR="00B848A6" w:rsidRPr="00B6506B" w:rsidRDefault="00B848A6" w:rsidP="00B848A6">
      <w:pPr>
        <w:jc w:val="both"/>
        <w:rPr>
          <w:rFonts w:asciiTheme="minorHAnsi" w:hAnsiTheme="minorHAnsi" w:cs="Arial"/>
          <w:sz w:val="22"/>
          <w:szCs w:val="22"/>
        </w:rPr>
      </w:pPr>
      <w:r w:rsidRPr="00B6506B">
        <w:rPr>
          <w:rFonts w:asciiTheme="minorHAnsi" w:hAnsiTheme="minorHAnsi" w:cs="Arial"/>
          <w:sz w:val="22"/>
          <w:szCs w:val="22"/>
        </w:rPr>
        <w:t>The following table identifies who is accountable, responsible, informed or consulted with in regard to this policy.</w:t>
      </w:r>
    </w:p>
    <w:p w14:paraId="3B822510" w14:textId="77777777" w:rsidR="00B848A6" w:rsidRPr="00B6506B" w:rsidRDefault="00B848A6" w:rsidP="00B848A6">
      <w:pPr>
        <w:jc w:val="both"/>
        <w:rPr>
          <w:rFonts w:asciiTheme="minorHAnsi" w:hAnsiTheme="minorHAnsi" w:cs="Arial"/>
          <w:sz w:val="22"/>
          <w:szCs w:val="22"/>
        </w:rPr>
      </w:pPr>
    </w:p>
    <w:p w14:paraId="0AD4B168" w14:textId="77777777" w:rsidR="00B848A6" w:rsidRPr="00B6506B" w:rsidRDefault="00B848A6" w:rsidP="00E35B76">
      <w:pPr>
        <w:numPr>
          <w:ilvl w:val="0"/>
          <w:numId w:val="5"/>
        </w:numPr>
        <w:tabs>
          <w:tab w:val="clear" w:pos="1080"/>
          <w:tab w:val="num" w:pos="540"/>
        </w:tabs>
        <w:suppressAutoHyphens w:val="0"/>
        <w:ind w:hanging="1080"/>
        <w:jc w:val="both"/>
        <w:rPr>
          <w:rFonts w:asciiTheme="minorHAnsi" w:hAnsiTheme="minorHAnsi" w:cs="Arial"/>
          <w:sz w:val="22"/>
          <w:szCs w:val="22"/>
        </w:rPr>
      </w:pPr>
      <w:r w:rsidRPr="00B6506B">
        <w:rPr>
          <w:rFonts w:asciiTheme="minorHAnsi" w:hAnsiTheme="minorHAnsi" w:cs="Arial"/>
          <w:sz w:val="22"/>
          <w:szCs w:val="22"/>
        </w:rPr>
        <w:t>Responsible – the person(s) responsible for developing the policy</w:t>
      </w:r>
    </w:p>
    <w:p w14:paraId="1CA6870D" w14:textId="77777777" w:rsidR="00B848A6" w:rsidRPr="00B6506B" w:rsidRDefault="00B848A6" w:rsidP="00E35B76">
      <w:pPr>
        <w:tabs>
          <w:tab w:val="num" w:pos="540"/>
        </w:tabs>
        <w:ind w:left="360" w:hanging="1080"/>
        <w:jc w:val="both"/>
        <w:rPr>
          <w:rFonts w:asciiTheme="minorHAnsi" w:hAnsiTheme="minorHAnsi" w:cs="Arial"/>
          <w:sz w:val="22"/>
          <w:szCs w:val="22"/>
        </w:rPr>
      </w:pPr>
    </w:p>
    <w:p w14:paraId="3B97ADE7" w14:textId="77777777" w:rsidR="00B848A6" w:rsidRPr="00B6506B" w:rsidRDefault="00B848A6" w:rsidP="00E35B76">
      <w:pPr>
        <w:numPr>
          <w:ilvl w:val="0"/>
          <w:numId w:val="5"/>
        </w:numPr>
        <w:tabs>
          <w:tab w:val="clear" w:pos="1080"/>
          <w:tab w:val="num" w:pos="540"/>
        </w:tabs>
        <w:suppressAutoHyphens w:val="0"/>
        <w:ind w:left="540" w:hanging="540"/>
        <w:jc w:val="both"/>
        <w:rPr>
          <w:rFonts w:asciiTheme="minorHAnsi" w:hAnsiTheme="minorHAnsi" w:cs="Arial"/>
          <w:sz w:val="22"/>
          <w:szCs w:val="22"/>
        </w:rPr>
      </w:pPr>
      <w:r w:rsidRPr="00B6506B">
        <w:rPr>
          <w:rFonts w:asciiTheme="minorHAnsi" w:hAnsiTheme="minorHAnsi" w:cs="Arial"/>
          <w:sz w:val="22"/>
          <w:szCs w:val="22"/>
        </w:rPr>
        <w:t>Accountable – the person who has ultimate accountability and authority for the policy</w:t>
      </w:r>
    </w:p>
    <w:p w14:paraId="44F748E4" w14:textId="77777777" w:rsidR="00B848A6" w:rsidRPr="00B6506B" w:rsidRDefault="00B848A6" w:rsidP="00E35B76">
      <w:pPr>
        <w:jc w:val="both"/>
        <w:rPr>
          <w:rFonts w:asciiTheme="minorHAnsi" w:hAnsiTheme="minorHAnsi" w:cs="Arial"/>
          <w:sz w:val="22"/>
          <w:szCs w:val="22"/>
        </w:rPr>
      </w:pPr>
    </w:p>
    <w:p w14:paraId="5DB421BA" w14:textId="77777777" w:rsidR="00B848A6" w:rsidRPr="00B6506B" w:rsidRDefault="00B848A6" w:rsidP="00E35B76">
      <w:pPr>
        <w:pStyle w:val="ListParagraph"/>
        <w:tabs>
          <w:tab w:val="clear" w:pos="1260"/>
          <w:tab w:val="num" w:pos="0"/>
          <w:tab w:val="left" w:pos="540"/>
        </w:tabs>
        <w:spacing w:before="0" w:after="0"/>
        <w:ind w:left="540" w:hanging="540"/>
        <w:jc w:val="both"/>
        <w:rPr>
          <w:rFonts w:asciiTheme="minorHAnsi" w:hAnsiTheme="minorHAnsi" w:cs="Arial"/>
          <w:sz w:val="22"/>
          <w:szCs w:val="22"/>
        </w:rPr>
      </w:pPr>
      <w:r w:rsidRPr="00B6506B">
        <w:rPr>
          <w:rFonts w:asciiTheme="minorHAnsi" w:hAnsiTheme="minorHAnsi" w:cs="Arial"/>
          <w:sz w:val="22"/>
          <w:szCs w:val="22"/>
        </w:rPr>
        <w:t>Consulted – the person(s) or groups to be consulted prior to final policy implementation or amendment</w:t>
      </w:r>
    </w:p>
    <w:p w14:paraId="627EC0AC" w14:textId="77777777" w:rsidR="00B848A6" w:rsidRPr="00B6506B" w:rsidRDefault="00B848A6" w:rsidP="00E35B76">
      <w:pPr>
        <w:pStyle w:val="ListParagraph"/>
        <w:numPr>
          <w:ilvl w:val="0"/>
          <w:numId w:val="0"/>
        </w:numPr>
        <w:tabs>
          <w:tab w:val="clear" w:pos="1260"/>
          <w:tab w:val="left" w:pos="540"/>
        </w:tabs>
        <w:spacing w:before="0" w:after="0"/>
        <w:jc w:val="both"/>
        <w:rPr>
          <w:rFonts w:asciiTheme="minorHAnsi" w:hAnsiTheme="minorHAnsi" w:cs="Arial"/>
          <w:sz w:val="22"/>
          <w:szCs w:val="22"/>
        </w:rPr>
      </w:pPr>
    </w:p>
    <w:p w14:paraId="33B27A1A" w14:textId="77777777" w:rsidR="00B848A6" w:rsidRPr="00B6506B" w:rsidRDefault="00B848A6" w:rsidP="00E35B76">
      <w:pPr>
        <w:pStyle w:val="ListParagraph"/>
        <w:tabs>
          <w:tab w:val="clear" w:pos="1260"/>
          <w:tab w:val="num" w:pos="0"/>
          <w:tab w:val="left" w:pos="540"/>
        </w:tabs>
        <w:spacing w:before="0" w:after="0"/>
        <w:ind w:left="540" w:hanging="540"/>
        <w:jc w:val="both"/>
        <w:rPr>
          <w:rFonts w:asciiTheme="minorHAnsi" w:hAnsiTheme="minorHAnsi" w:cs="Arial"/>
          <w:sz w:val="22"/>
          <w:szCs w:val="22"/>
        </w:rPr>
      </w:pPr>
      <w:r w:rsidRPr="00B6506B">
        <w:rPr>
          <w:rFonts w:asciiTheme="minorHAnsi" w:hAnsiTheme="minorHAnsi" w:cs="Arial"/>
          <w:sz w:val="22"/>
          <w:szCs w:val="22"/>
        </w:rPr>
        <w:t>Informed – the person(s) or groups to be informed after policy implementation or amendment.</w:t>
      </w:r>
    </w:p>
    <w:p w14:paraId="6102F556" w14:textId="77777777" w:rsidR="00B848A6" w:rsidRPr="00B6506B" w:rsidRDefault="00B848A6" w:rsidP="00B848A6">
      <w:pPr>
        <w:pStyle w:val="ListParagraph"/>
        <w:numPr>
          <w:ilvl w:val="0"/>
          <w:numId w:val="0"/>
        </w:numPr>
        <w:spacing w:before="0"/>
        <w:ind w:left="1287"/>
        <w:jc w:val="both"/>
        <w:rPr>
          <w:rFonts w:asciiTheme="minorHAnsi" w:hAnsiTheme="minorHAnsi"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769"/>
      </w:tblGrid>
      <w:tr w:rsidR="00B848A6" w:rsidRPr="00B6506B" w14:paraId="7DB7BE64" w14:textId="77777777" w:rsidTr="00BC4880">
        <w:tc>
          <w:tcPr>
            <w:tcW w:w="1526" w:type="dxa"/>
            <w:shd w:val="clear" w:color="auto" w:fill="D9D9D9"/>
          </w:tcPr>
          <w:p w14:paraId="498ABF6E" w14:textId="77777777" w:rsidR="00B848A6" w:rsidRPr="00B6506B" w:rsidRDefault="00B848A6" w:rsidP="00BC4880">
            <w:pPr>
              <w:tabs>
                <w:tab w:val="left" w:pos="567"/>
              </w:tabs>
              <w:jc w:val="both"/>
              <w:rPr>
                <w:rFonts w:asciiTheme="minorHAnsi" w:hAnsiTheme="minorHAnsi" w:cs="Arial"/>
                <w:b/>
                <w:sz w:val="22"/>
                <w:szCs w:val="22"/>
              </w:rPr>
            </w:pPr>
            <w:r w:rsidRPr="00B6506B">
              <w:rPr>
                <w:rFonts w:asciiTheme="minorHAnsi" w:hAnsiTheme="minorHAnsi" w:cs="Arial"/>
                <w:b/>
                <w:sz w:val="22"/>
                <w:szCs w:val="22"/>
              </w:rPr>
              <w:t>Responsible</w:t>
            </w:r>
          </w:p>
        </w:tc>
        <w:tc>
          <w:tcPr>
            <w:tcW w:w="6769" w:type="dxa"/>
          </w:tcPr>
          <w:p w14:paraId="6ADEBAF8" w14:textId="77777777" w:rsidR="00B848A6" w:rsidRPr="00B6506B" w:rsidRDefault="00B848A6" w:rsidP="00BC4880">
            <w:pPr>
              <w:tabs>
                <w:tab w:val="left" w:pos="567"/>
              </w:tabs>
              <w:jc w:val="both"/>
              <w:rPr>
                <w:rFonts w:asciiTheme="minorHAnsi" w:hAnsiTheme="minorHAnsi" w:cs="Arial"/>
                <w:sz w:val="22"/>
                <w:szCs w:val="22"/>
              </w:rPr>
            </w:pPr>
            <w:r w:rsidRPr="00B6506B">
              <w:rPr>
                <w:rFonts w:asciiTheme="minorHAnsi" w:hAnsiTheme="minorHAnsi" w:cs="Arial"/>
                <w:sz w:val="22"/>
                <w:szCs w:val="22"/>
              </w:rPr>
              <w:t>Chairman of the Board</w:t>
            </w:r>
          </w:p>
        </w:tc>
      </w:tr>
      <w:tr w:rsidR="00B848A6" w:rsidRPr="00B6506B" w14:paraId="63255886" w14:textId="77777777" w:rsidTr="00BC4880">
        <w:tc>
          <w:tcPr>
            <w:tcW w:w="1526" w:type="dxa"/>
            <w:shd w:val="clear" w:color="auto" w:fill="D9D9D9"/>
          </w:tcPr>
          <w:p w14:paraId="0D0FFDBD" w14:textId="77777777" w:rsidR="00B848A6" w:rsidRPr="00B6506B" w:rsidRDefault="00B848A6" w:rsidP="00BC4880">
            <w:pPr>
              <w:tabs>
                <w:tab w:val="left" w:pos="567"/>
              </w:tabs>
              <w:jc w:val="both"/>
              <w:rPr>
                <w:rFonts w:asciiTheme="minorHAnsi" w:hAnsiTheme="minorHAnsi" w:cs="Arial"/>
                <w:b/>
                <w:sz w:val="22"/>
                <w:szCs w:val="22"/>
              </w:rPr>
            </w:pPr>
            <w:r w:rsidRPr="00B6506B">
              <w:rPr>
                <w:rFonts w:asciiTheme="minorHAnsi" w:hAnsiTheme="minorHAnsi" w:cs="Arial"/>
                <w:b/>
                <w:sz w:val="22"/>
                <w:szCs w:val="22"/>
              </w:rPr>
              <w:t>Accountable</w:t>
            </w:r>
          </w:p>
        </w:tc>
        <w:tc>
          <w:tcPr>
            <w:tcW w:w="6769" w:type="dxa"/>
          </w:tcPr>
          <w:p w14:paraId="3985F56E" w14:textId="77777777" w:rsidR="00B848A6" w:rsidRPr="00B6506B" w:rsidRDefault="00B848A6" w:rsidP="00BC4880">
            <w:pPr>
              <w:tabs>
                <w:tab w:val="left" w:pos="567"/>
              </w:tabs>
              <w:jc w:val="both"/>
              <w:rPr>
                <w:rFonts w:asciiTheme="minorHAnsi" w:hAnsiTheme="minorHAnsi" w:cs="Arial"/>
                <w:sz w:val="22"/>
                <w:szCs w:val="22"/>
              </w:rPr>
            </w:pPr>
            <w:r w:rsidRPr="00B6506B">
              <w:rPr>
                <w:rFonts w:asciiTheme="minorHAnsi" w:hAnsiTheme="minorHAnsi" w:cs="Arial"/>
                <w:sz w:val="22"/>
                <w:szCs w:val="22"/>
              </w:rPr>
              <w:t>Theatre Manager</w:t>
            </w:r>
          </w:p>
        </w:tc>
      </w:tr>
      <w:tr w:rsidR="00B848A6" w:rsidRPr="00B6506B" w14:paraId="648A4A44" w14:textId="77777777" w:rsidTr="00BC4880">
        <w:tc>
          <w:tcPr>
            <w:tcW w:w="1526" w:type="dxa"/>
            <w:shd w:val="clear" w:color="auto" w:fill="D9D9D9"/>
          </w:tcPr>
          <w:p w14:paraId="2AC1E52C" w14:textId="77777777" w:rsidR="00B848A6" w:rsidRPr="00B6506B" w:rsidRDefault="00B848A6" w:rsidP="00BC4880">
            <w:pPr>
              <w:tabs>
                <w:tab w:val="left" w:pos="567"/>
              </w:tabs>
              <w:jc w:val="both"/>
              <w:rPr>
                <w:rFonts w:asciiTheme="minorHAnsi" w:hAnsiTheme="minorHAnsi" w:cs="Arial"/>
                <w:b/>
                <w:sz w:val="22"/>
                <w:szCs w:val="22"/>
              </w:rPr>
            </w:pPr>
            <w:r w:rsidRPr="00B6506B">
              <w:rPr>
                <w:rFonts w:asciiTheme="minorHAnsi" w:hAnsiTheme="minorHAnsi" w:cs="Arial"/>
                <w:b/>
                <w:sz w:val="22"/>
                <w:szCs w:val="22"/>
              </w:rPr>
              <w:t>Consulted</w:t>
            </w:r>
          </w:p>
        </w:tc>
        <w:tc>
          <w:tcPr>
            <w:tcW w:w="6769" w:type="dxa"/>
          </w:tcPr>
          <w:p w14:paraId="6B819050" w14:textId="77777777" w:rsidR="00B848A6" w:rsidRPr="00B6506B" w:rsidRDefault="00B848A6" w:rsidP="00BC4880">
            <w:pPr>
              <w:tabs>
                <w:tab w:val="left" w:pos="567"/>
              </w:tabs>
              <w:jc w:val="both"/>
              <w:rPr>
                <w:rFonts w:asciiTheme="minorHAnsi" w:hAnsiTheme="minorHAnsi" w:cs="Arial"/>
                <w:sz w:val="22"/>
                <w:szCs w:val="22"/>
              </w:rPr>
            </w:pPr>
            <w:r w:rsidRPr="00B6506B">
              <w:rPr>
                <w:rFonts w:asciiTheme="minorHAnsi" w:hAnsiTheme="minorHAnsi" w:cs="Arial"/>
                <w:sz w:val="22"/>
                <w:szCs w:val="22"/>
              </w:rPr>
              <w:t>Board</w:t>
            </w:r>
          </w:p>
        </w:tc>
      </w:tr>
      <w:tr w:rsidR="00B848A6" w:rsidRPr="00B6506B" w14:paraId="22A3BFB6" w14:textId="77777777" w:rsidTr="00BC4880">
        <w:tc>
          <w:tcPr>
            <w:tcW w:w="1526" w:type="dxa"/>
            <w:shd w:val="clear" w:color="auto" w:fill="D9D9D9"/>
          </w:tcPr>
          <w:p w14:paraId="285000A0" w14:textId="77777777" w:rsidR="00B848A6" w:rsidRPr="00B6506B" w:rsidRDefault="00B848A6" w:rsidP="00BC4880">
            <w:pPr>
              <w:tabs>
                <w:tab w:val="left" w:pos="567"/>
              </w:tabs>
              <w:jc w:val="both"/>
              <w:rPr>
                <w:rFonts w:asciiTheme="minorHAnsi" w:hAnsiTheme="minorHAnsi" w:cs="Arial"/>
                <w:b/>
                <w:sz w:val="22"/>
                <w:szCs w:val="22"/>
              </w:rPr>
            </w:pPr>
            <w:r w:rsidRPr="00B6506B">
              <w:rPr>
                <w:rFonts w:asciiTheme="minorHAnsi" w:hAnsiTheme="minorHAnsi" w:cs="Arial"/>
                <w:b/>
                <w:sz w:val="22"/>
                <w:szCs w:val="22"/>
              </w:rPr>
              <w:t>Informed</w:t>
            </w:r>
          </w:p>
        </w:tc>
        <w:tc>
          <w:tcPr>
            <w:tcW w:w="6769" w:type="dxa"/>
          </w:tcPr>
          <w:p w14:paraId="2034BF83" w14:textId="77777777" w:rsidR="00B848A6" w:rsidRPr="00B6506B" w:rsidRDefault="00B848A6" w:rsidP="00BC4880">
            <w:pPr>
              <w:tabs>
                <w:tab w:val="left" w:pos="567"/>
              </w:tabs>
              <w:jc w:val="both"/>
              <w:rPr>
                <w:rFonts w:asciiTheme="minorHAnsi" w:hAnsiTheme="minorHAnsi" w:cs="Arial"/>
                <w:sz w:val="22"/>
                <w:szCs w:val="22"/>
              </w:rPr>
            </w:pPr>
            <w:r w:rsidRPr="00B6506B">
              <w:rPr>
                <w:rFonts w:asciiTheme="minorHAnsi" w:hAnsiTheme="minorHAnsi" w:cs="Arial"/>
                <w:sz w:val="22"/>
                <w:szCs w:val="22"/>
              </w:rPr>
              <w:t>All employees and Volunteers</w:t>
            </w:r>
          </w:p>
        </w:tc>
      </w:tr>
    </w:tbl>
    <w:p w14:paraId="4FA08C99" w14:textId="77777777" w:rsidR="00B848A6" w:rsidRPr="00B6506B" w:rsidRDefault="00B848A6" w:rsidP="00B848A6">
      <w:pPr>
        <w:numPr>
          <w:ilvl w:val="1"/>
          <w:numId w:val="0"/>
        </w:numPr>
        <w:jc w:val="both"/>
        <w:rPr>
          <w:rFonts w:asciiTheme="minorHAnsi" w:hAnsiTheme="minorHAnsi" w:cs="Arial"/>
          <w:sz w:val="22"/>
          <w:szCs w:val="22"/>
        </w:rPr>
      </w:pPr>
    </w:p>
    <w:p w14:paraId="7B9008EB"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The Company views complaints as an opportunity to learn and improve for the future, as well as a chance to put things right for the person or organisation that has made the complaint.</w:t>
      </w:r>
    </w:p>
    <w:p w14:paraId="5FB31EAC" w14:textId="77777777" w:rsidR="00FB4F5B" w:rsidRPr="00B6506B" w:rsidRDefault="00FB4F5B" w:rsidP="00B848A6">
      <w:pPr>
        <w:numPr>
          <w:ilvl w:val="1"/>
          <w:numId w:val="0"/>
        </w:numPr>
        <w:jc w:val="both"/>
        <w:rPr>
          <w:rFonts w:asciiTheme="minorHAnsi" w:hAnsiTheme="minorHAnsi" w:cs="Arial"/>
          <w:sz w:val="22"/>
          <w:szCs w:val="22"/>
        </w:rPr>
      </w:pPr>
    </w:p>
    <w:p w14:paraId="4AED28DB" w14:textId="77777777" w:rsidR="00AF5C82" w:rsidRDefault="00AF5C82" w:rsidP="00B848A6">
      <w:pPr>
        <w:numPr>
          <w:ilvl w:val="1"/>
          <w:numId w:val="0"/>
        </w:numPr>
        <w:jc w:val="both"/>
        <w:rPr>
          <w:rFonts w:asciiTheme="minorHAnsi" w:hAnsiTheme="minorHAnsi" w:cs="Arial"/>
          <w:sz w:val="22"/>
          <w:szCs w:val="22"/>
        </w:rPr>
      </w:pPr>
    </w:p>
    <w:p w14:paraId="035912AC" w14:textId="024BED0C" w:rsidR="00AF5C82" w:rsidRDefault="00AF5C82" w:rsidP="00B848A6">
      <w:pPr>
        <w:numPr>
          <w:ilvl w:val="1"/>
          <w:numId w:val="0"/>
        </w:numPr>
        <w:jc w:val="both"/>
        <w:rPr>
          <w:rFonts w:asciiTheme="minorHAnsi" w:hAnsiTheme="minorHAnsi" w:cs="Arial"/>
          <w:sz w:val="22"/>
          <w:szCs w:val="22"/>
        </w:rPr>
      </w:pPr>
    </w:p>
    <w:p w14:paraId="35D195B0" w14:textId="446860D9" w:rsidR="0063339E" w:rsidRDefault="0063339E" w:rsidP="00B848A6">
      <w:pPr>
        <w:numPr>
          <w:ilvl w:val="1"/>
          <w:numId w:val="0"/>
        </w:numPr>
        <w:jc w:val="both"/>
        <w:rPr>
          <w:rFonts w:asciiTheme="minorHAnsi" w:hAnsiTheme="minorHAnsi" w:cs="Arial"/>
          <w:sz w:val="22"/>
          <w:szCs w:val="22"/>
        </w:rPr>
      </w:pPr>
    </w:p>
    <w:p w14:paraId="7358427D" w14:textId="1BFBB790" w:rsidR="0063339E" w:rsidRDefault="0063339E" w:rsidP="00B848A6">
      <w:pPr>
        <w:numPr>
          <w:ilvl w:val="1"/>
          <w:numId w:val="0"/>
        </w:numPr>
        <w:jc w:val="both"/>
        <w:rPr>
          <w:rFonts w:asciiTheme="minorHAnsi" w:hAnsiTheme="minorHAnsi" w:cs="Arial"/>
          <w:sz w:val="22"/>
          <w:szCs w:val="22"/>
        </w:rPr>
      </w:pPr>
    </w:p>
    <w:p w14:paraId="22BDD66C" w14:textId="67D7AF2B" w:rsidR="0063339E" w:rsidRDefault="0063339E" w:rsidP="00B848A6">
      <w:pPr>
        <w:numPr>
          <w:ilvl w:val="1"/>
          <w:numId w:val="0"/>
        </w:numPr>
        <w:jc w:val="both"/>
        <w:rPr>
          <w:rFonts w:asciiTheme="minorHAnsi" w:hAnsiTheme="minorHAnsi" w:cs="Arial"/>
          <w:sz w:val="22"/>
          <w:szCs w:val="22"/>
        </w:rPr>
      </w:pPr>
    </w:p>
    <w:p w14:paraId="5867FED4" w14:textId="77777777" w:rsidR="0063339E" w:rsidRDefault="0063339E" w:rsidP="00B848A6">
      <w:pPr>
        <w:numPr>
          <w:ilvl w:val="1"/>
          <w:numId w:val="0"/>
        </w:numPr>
        <w:jc w:val="both"/>
        <w:rPr>
          <w:rFonts w:asciiTheme="minorHAnsi" w:hAnsiTheme="minorHAnsi" w:cs="Arial"/>
          <w:sz w:val="22"/>
          <w:szCs w:val="22"/>
        </w:rPr>
      </w:pPr>
    </w:p>
    <w:p w14:paraId="7FB3E207" w14:textId="77777777" w:rsidR="00AF5C82" w:rsidRDefault="00AF5C82" w:rsidP="00B848A6">
      <w:pPr>
        <w:numPr>
          <w:ilvl w:val="1"/>
          <w:numId w:val="0"/>
        </w:numPr>
        <w:jc w:val="both"/>
        <w:rPr>
          <w:rFonts w:asciiTheme="minorHAnsi" w:hAnsiTheme="minorHAnsi" w:cs="Arial"/>
          <w:sz w:val="22"/>
          <w:szCs w:val="22"/>
        </w:rPr>
      </w:pPr>
    </w:p>
    <w:p w14:paraId="332B35B1" w14:textId="77777777" w:rsidR="00AF5C82" w:rsidRDefault="00AF5C82" w:rsidP="00B848A6">
      <w:pPr>
        <w:numPr>
          <w:ilvl w:val="1"/>
          <w:numId w:val="0"/>
        </w:numPr>
        <w:jc w:val="both"/>
        <w:rPr>
          <w:rFonts w:asciiTheme="minorHAnsi" w:hAnsiTheme="minorHAnsi" w:cs="Arial"/>
          <w:sz w:val="22"/>
          <w:szCs w:val="22"/>
        </w:rPr>
      </w:pPr>
    </w:p>
    <w:p w14:paraId="6D7461D8" w14:textId="77777777" w:rsidR="00AF5C82" w:rsidRDefault="00AF5C82" w:rsidP="00B848A6">
      <w:pPr>
        <w:numPr>
          <w:ilvl w:val="1"/>
          <w:numId w:val="0"/>
        </w:numPr>
        <w:jc w:val="both"/>
        <w:rPr>
          <w:rFonts w:asciiTheme="minorHAnsi" w:hAnsiTheme="minorHAnsi" w:cs="Arial"/>
          <w:sz w:val="22"/>
          <w:szCs w:val="22"/>
        </w:rPr>
      </w:pPr>
    </w:p>
    <w:p w14:paraId="6FD55B33" w14:textId="77777777" w:rsidR="00AF5C82" w:rsidRDefault="00AF5C82" w:rsidP="00B848A6">
      <w:pPr>
        <w:numPr>
          <w:ilvl w:val="1"/>
          <w:numId w:val="0"/>
        </w:numPr>
        <w:jc w:val="both"/>
        <w:rPr>
          <w:rFonts w:asciiTheme="minorHAnsi" w:hAnsiTheme="minorHAnsi" w:cs="Arial"/>
          <w:sz w:val="22"/>
          <w:szCs w:val="22"/>
        </w:rPr>
      </w:pPr>
    </w:p>
    <w:p w14:paraId="37A016AE" w14:textId="77777777" w:rsidR="00AF5C82" w:rsidRDefault="00AF5C82" w:rsidP="00B848A6">
      <w:pPr>
        <w:numPr>
          <w:ilvl w:val="1"/>
          <w:numId w:val="0"/>
        </w:numPr>
        <w:jc w:val="both"/>
        <w:rPr>
          <w:rFonts w:asciiTheme="minorHAnsi" w:hAnsiTheme="minorHAnsi" w:cs="Arial"/>
          <w:sz w:val="22"/>
          <w:szCs w:val="22"/>
        </w:rPr>
      </w:pPr>
    </w:p>
    <w:p w14:paraId="079AB487" w14:textId="77777777" w:rsidR="00AF5C82" w:rsidRDefault="00AF5C82" w:rsidP="00B848A6">
      <w:pPr>
        <w:numPr>
          <w:ilvl w:val="1"/>
          <w:numId w:val="0"/>
        </w:numPr>
        <w:jc w:val="both"/>
        <w:rPr>
          <w:rFonts w:asciiTheme="minorHAnsi" w:hAnsiTheme="minorHAnsi" w:cs="Arial"/>
          <w:sz w:val="22"/>
          <w:szCs w:val="22"/>
        </w:rPr>
      </w:pPr>
    </w:p>
    <w:p w14:paraId="75AC9DB3" w14:textId="67967221"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lastRenderedPageBreak/>
        <w:t>Our policy is:</w:t>
      </w:r>
    </w:p>
    <w:p w14:paraId="5D3EA06C" w14:textId="77777777" w:rsidR="00B848A6" w:rsidRPr="00B6506B" w:rsidRDefault="00B848A6" w:rsidP="00B848A6">
      <w:pPr>
        <w:numPr>
          <w:ilvl w:val="1"/>
          <w:numId w:val="0"/>
        </w:numPr>
        <w:jc w:val="both"/>
        <w:rPr>
          <w:rFonts w:asciiTheme="minorHAnsi" w:hAnsiTheme="minorHAnsi" w:cs="Arial"/>
          <w:sz w:val="22"/>
          <w:szCs w:val="22"/>
        </w:rPr>
      </w:pPr>
    </w:p>
    <w:p w14:paraId="7A2AC779"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 xml:space="preserve">To provide a fair complaints procedure which is clear and easy to use for anyone </w:t>
      </w:r>
    </w:p>
    <w:p w14:paraId="56335914"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wishing to make a complaint</w:t>
      </w:r>
    </w:p>
    <w:p w14:paraId="0AED324E"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To publicise the existence of our complaints procedure so that people know how to contact us to make a complaint</w:t>
      </w:r>
    </w:p>
    <w:p w14:paraId="48AF8C3D"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To make sure everyone at the Company knows what to do if a complaint is received</w:t>
      </w:r>
    </w:p>
    <w:p w14:paraId="11A3D8F4"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To make sure all complaints are investigated fairly and in a timely way</w:t>
      </w:r>
    </w:p>
    <w:p w14:paraId="55C6C57B"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To make sure that complaints are, wherever possible, resolved and that relationships are repaired</w:t>
      </w:r>
    </w:p>
    <w:p w14:paraId="4592EC68" w14:textId="77777777" w:rsidR="00FB4F5B" w:rsidRPr="00B6506B" w:rsidRDefault="00FB4F5B" w:rsidP="00B848A6">
      <w:pPr>
        <w:pStyle w:val="ListParagraph"/>
        <w:numPr>
          <w:ilvl w:val="0"/>
          <w:numId w:val="6"/>
        </w:numPr>
        <w:jc w:val="both"/>
        <w:rPr>
          <w:rFonts w:asciiTheme="minorHAnsi" w:hAnsiTheme="minorHAnsi" w:cs="Arial"/>
          <w:sz w:val="22"/>
          <w:szCs w:val="22"/>
        </w:rPr>
      </w:pPr>
      <w:r w:rsidRPr="00B6506B">
        <w:rPr>
          <w:rFonts w:asciiTheme="minorHAnsi" w:hAnsiTheme="minorHAnsi" w:cs="Arial"/>
          <w:sz w:val="22"/>
          <w:szCs w:val="22"/>
        </w:rPr>
        <w:t>To gather information which helps us to improve what we do</w:t>
      </w:r>
    </w:p>
    <w:p w14:paraId="30841AC3" w14:textId="77777777" w:rsidR="00FB4F5B" w:rsidRPr="00B6506B" w:rsidRDefault="00FB4F5B" w:rsidP="00B848A6">
      <w:pPr>
        <w:numPr>
          <w:ilvl w:val="1"/>
          <w:numId w:val="0"/>
        </w:numPr>
        <w:jc w:val="both"/>
        <w:rPr>
          <w:rFonts w:asciiTheme="minorHAnsi" w:hAnsiTheme="minorHAnsi" w:cs="Arial"/>
          <w:sz w:val="22"/>
          <w:szCs w:val="22"/>
        </w:rPr>
      </w:pPr>
    </w:p>
    <w:p w14:paraId="57038188" w14:textId="77777777" w:rsidR="00FB4F5B"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Definition of a Complaint</w:t>
      </w:r>
    </w:p>
    <w:p w14:paraId="3C8D1E51"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A complaint is any expression of dissatisfaction, whether justified or not, about any </w:t>
      </w:r>
    </w:p>
    <w:p w14:paraId="0CD0D016"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aspect of the Company or theatre.</w:t>
      </w:r>
    </w:p>
    <w:p w14:paraId="031428F2" w14:textId="061F0835" w:rsidR="009824F2" w:rsidRPr="00AF5C82"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w:t>
      </w:r>
    </w:p>
    <w:p w14:paraId="3AF24D41" w14:textId="77777777" w:rsidR="00FB4F5B"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Where Complaints Come From</w:t>
      </w:r>
    </w:p>
    <w:p w14:paraId="7C8A9804" w14:textId="38E53563"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Complaints may come from members</w:t>
      </w:r>
      <w:r w:rsidR="00214A43">
        <w:rPr>
          <w:rFonts w:asciiTheme="minorHAnsi" w:hAnsiTheme="minorHAnsi" w:cs="Arial"/>
          <w:sz w:val="22"/>
          <w:szCs w:val="22"/>
        </w:rPr>
        <w:t>,</w:t>
      </w:r>
      <w:r w:rsidR="004713F4">
        <w:rPr>
          <w:rFonts w:asciiTheme="minorHAnsi" w:hAnsiTheme="minorHAnsi" w:cs="Arial"/>
          <w:sz w:val="22"/>
          <w:szCs w:val="22"/>
        </w:rPr>
        <w:t xml:space="preserve"> employees</w:t>
      </w:r>
      <w:r w:rsidRPr="00B6506B">
        <w:rPr>
          <w:rFonts w:asciiTheme="minorHAnsi" w:hAnsiTheme="minorHAnsi" w:cs="Arial"/>
          <w:sz w:val="22"/>
          <w:szCs w:val="22"/>
        </w:rPr>
        <w:t>,</w:t>
      </w:r>
      <w:r w:rsidR="004713F4">
        <w:rPr>
          <w:rFonts w:asciiTheme="minorHAnsi" w:hAnsiTheme="minorHAnsi" w:cs="Arial"/>
          <w:sz w:val="22"/>
          <w:szCs w:val="22"/>
        </w:rPr>
        <w:t xml:space="preserve"> volunteers,</w:t>
      </w:r>
      <w:r w:rsidRPr="00B6506B">
        <w:rPr>
          <w:rFonts w:asciiTheme="minorHAnsi" w:hAnsiTheme="minorHAnsi" w:cs="Arial"/>
          <w:sz w:val="22"/>
          <w:szCs w:val="22"/>
        </w:rPr>
        <w:t xml:space="preserve"> audiences, suppliers or the general public.</w:t>
      </w:r>
    </w:p>
    <w:p w14:paraId="779962FB" w14:textId="6C9F1A08"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A complaint can be received by email or in writing.</w:t>
      </w:r>
    </w:p>
    <w:p w14:paraId="5277324A" w14:textId="77777777" w:rsidR="00FB4F5B" w:rsidRPr="00B6506B" w:rsidRDefault="00FB4F5B" w:rsidP="00B848A6">
      <w:pPr>
        <w:numPr>
          <w:ilvl w:val="1"/>
          <w:numId w:val="0"/>
        </w:numPr>
        <w:jc w:val="both"/>
        <w:rPr>
          <w:rFonts w:asciiTheme="minorHAnsi" w:hAnsiTheme="minorHAnsi" w:cs="Arial"/>
          <w:sz w:val="22"/>
          <w:szCs w:val="22"/>
        </w:rPr>
      </w:pPr>
    </w:p>
    <w:p w14:paraId="41D12B82"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This policy does not cover complaints from staff, who should use the Company’s Discipline and Grievance policies.</w:t>
      </w:r>
    </w:p>
    <w:p w14:paraId="107EDFEA" w14:textId="77777777" w:rsidR="00FB4F5B" w:rsidRPr="00B6506B" w:rsidRDefault="00FB4F5B" w:rsidP="00B848A6">
      <w:pPr>
        <w:numPr>
          <w:ilvl w:val="1"/>
          <w:numId w:val="0"/>
        </w:numPr>
        <w:jc w:val="both"/>
        <w:rPr>
          <w:rFonts w:asciiTheme="minorHAnsi" w:hAnsiTheme="minorHAnsi" w:cs="Arial"/>
          <w:sz w:val="22"/>
          <w:szCs w:val="22"/>
        </w:rPr>
      </w:pPr>
    </w:p>
    <w:p w14:paraId="6E60C4A2" w14:textId="77777777" w:rsidR="00FB4F5B"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Confidentiality</w:t>
      </w:r>
    </w:p>
    <w:p w14:paraId="116476A3"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All complaint information will be handled sensitively, telling only those who need to </w:t>
      </w:r>
    </w:p>
    <w:p w14:paraId="56280163"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know and following any relevant data protection requirements.</w:t>
      </w:r>
    </w:p>
    <w:p w14:paraId="57CA1951" w14:textId="77777777" w:rsidR="00FB4F5B" w:rsidRPr="00B6506B" w:rsidRDefault="00FB4F5B" w:rsidP="00B848A6">
      <w:pPr>
        <w:numPr>
          <w:ilvl w:val="1"/>
          <w:numId w:val="0"/>
        </w:numPr>
        <w:jc w:val="both"/>
        <w:rPr>
          <w:rFonts w:asciiTheme="minorHAnsi" w:hAnsiTheme="minorHAnsi" w:cs="Arial"/>
          <w:sz w:val="22"/>
          <w:szCs w:val="22"/>
        </w:rPr>
      </w:pPr>
    </w:p>
    <w:p w14:paraId="34E17321" w14:textId="0BF54DAD" w:rsidR="0027772A"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Responsibility</w:t>
      </w:r>
    </w:p>
    <w:p w14:paraId="728DC45B"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Overall responsibility for this policy and its implementation lies with the Company’s Board of directors.</w:t>
      </w:r>
    </w:p>
    <w:p w14:paraId="43B2BD7C" w14:textId="77777777" w:rsidR="00FB4F5B" w:rsidRPr="00B6506B" w:rsidRDefault="00FB4F5B" w:rsidP="00B848A6">
      <w:pPr>
        <w:numPr>
          <w:ilvl w:val="1"/>
          <w:numId w:val="0"/>
        </w:numPr>
        <w:jc w:val="both"/>
        <w:rPr>
          <w:rFonts w:asciiTheme="minorHAnsi" w:hAnsiTheme="minorHAnsi" w:cs="Arial"/>
          <w:sz w:val="22"/>
          <w:szCs w:val="22"/>
        </w:rPr>
      </w:pPr>
    </w:p>
    <w:p w14:paraId="3B1C2393"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Review</w:t>
      </w:r>
    </w:p>
    <w:p w14:paraId="418D9CF6"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This policy is reviewed regularly and updated as required.</w:t>
      </w:r>
    </w:p>
    <w:p w14:paraId="46FCEAAA" w14:textId="77777777" w:rsidR="00FB4F5B" w:rsidRPr="00B6506B" w:rsidRDefault="00FB4F5B" w:rsidP="00B848A6">
      <w:pPr>
        <w:numPr>
          <w:ilvl w:val="1"/>
          <w:numId w:val="0"/>
        </w:numPr>
        <w:jc w:val="both"/>
        <w:rPr>
          <w:rFonts w:asciiTheme="minorHAnsi" w:hAnsiTheme="minorHAnsi" w:cs="Arial"/>
          <w:sz w:val="22"/>
          <w:szCs w:val="22"/>
        </w:rPr>
      </w:pPr>
    </w:p>
    <w:p w14:paraId="6FC36195"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Publicised Contact Details for Complaints:</w:t>
      </w:r>
    </w:p>
    <w:p w14:paraId="35838B90"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Written complaints may be sent to:</w:t>
      </w:r>
    </w:p>
    <w:p w14:paraId="128DE5A9" w14:textId="77777777" w:rsidR="00FB4F5B" w:rsidRPr="00B6506B" w:rsidRDefault="00FB4F5B" w:rsidP="00B848A6">
      <w:pPr>
        <w:numPr>
          <w:ilvl w:val="1"/>
          <w:numId w:val="0"/>
        </w:numPr>
        <w:jc w:val="both"/>
        <w:rPr>
          <w:rFonts w:asciiTheme="minorHAnsi" w:hAnsiTheme="minorHAnsi" w:cs="Arial"/>
          <w:sz w:val="22"/>
          <w:szCs w:val="22"/>
        </w:rPr>
      </w:pPr>
    </w:p>
    <w:p w14:paraId="68B04FC5"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The Riverhead Theatre</w:t>
      </w:r>
    </w:p>
    <w:p w14:paraId="4EF12E6E"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Victoria Road</w:t>
      </w:r>
    </w:p>
    <w:p w14:paraId="158F0117"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Louth</w:t>
      </w:r>
    </w:p>
    <w:p w14:paraId="2A297BA4"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Lincolnshire</w:t>
      </w:r>
    </w:p>
    <w:p w14:paraId="14790378" w14:textId="6473400C"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LN11</w:t>
      </w:r>
      <w:r w:rsidR="00214A43">
        <w:rPr>
          <w:rFonts w:asciiTheme="minorHAnsi" w:hAnsiTheme="minorHAnsi" w:cs="Arial"/>
          <w:sz w:val="22"/>
          <w:szCs w:val="22"/>
        </w:rPr>
        <w:t xml:space="preserve"> 0BX</w:t>
      </w:r>
    </w:p>
    <w:p w14:paraId="0186D19D" w14:textId="77777777" w:rsidR="00FB4F5B" w:rsidRPr="00B6506B" w:rsidRDefault="00FB4F5B" w:rsidP="00B848A6">
      <w:pPr>
        <w:numPr>
          <w:ilvl w:val="1"/>
          <w:numId w:val="0"/>
        </w:numPr>
        <w:jc w:val="both"/>
        <w:rPr>
          <w:rFonts w:asciiTheme="minorHAnsi" w:hAnsiTheme="minorHAnsi" w:cs="Arial"/>
          <w:sz w:val="22"/>
          <w:szCs w:val="22"/>
        </w:rPr>
      </w:pPr>
    </w:p>
    <w:p w14:paraId="1F8F54FB" w14:textId="63A97EF3" w:rsidR="00FB4F5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or by e-mail at </w:t>
      </w:r>
      <w:hyperlink r:id="rId8" w:history="1">
        <w:r w:rsidR="00246D75" w:rsidRPr="00F05FC2">
          <w:rPr>
            <w:rStyle w:val="Hyperlink"/>
            <w:rFonts w:asciiTheme="minorHAnsi" w:hAnsiTheme="minorHAnsi" w:cs="Arial"/>
            <w:sz w:val="22"/>
            <w:szCs w:val="22"/>
          </w:rPr>
          <w:t>admin@louthplaygoers.com</w:t>
        </w:r>
      </w:hyperlink>
      <w:r w:rsidR="00246D75">
        <w:rPr>
          <w:rFonts w:asciiTheme="minorHAnsi" w:hAnsiTheme="minorHAnsi" w:cs="Arial"/>
          <w:sz w:val="22"/>
          <w:szCs w:val="22"/>
        </w:rPr>
        <w:t xml:space="preserve"> to the Theatre Manager.</w:t>
      </w:r>
    </w:p>
    <w:p w14:paraId="09AED19B" w14:textId="12ABCF79" w:rsidR="0027772A" w:rsidRDefault="0027772A" w:rsidP="00B848A6">
      <w:pPr>
        <w:numPr>
          <w:ilvl w:val="1"/>
          <w:numId w:val="0"/>
        </w:numPr>
        <w:jc w:val="both"/>
        <w:rPr>
          <w:rFonts w:asciiTheme="minorHAnsi" w:hAnsiTheme="minorHAnsi" w:cs="Arial"/>
          <w:sz w:val="22"/>
          <w:szCs w:val="22"/>
        </w:rPr>
      </w:pPr>
    </w:p>
    <w:p w14:paraId="26845D9C" w14:textId="12AF9BE1" w:rsidR="0027772A" w:rsidRDefault="0063339E" w:rsidP="00B848A6">
      <w:pPr>
        <w:numPr>
          <w:ilvl w:val="1"/>
          <w:numId w:val="0"/>
        </w:numPr>
        <w:jc w:val="both"/>
        <w:rPr>
          <w:rFonts w:asciiTheme="minorHAnsi" w:hAnsiTheme="minorHAnsi" w:cs="Arial"/>
          <w:sz w:val="22"/>
          <w:szCs w:val="22"/>
        </w:rPr>
      </w:pPr>
      <w:r>
        <w:rPr>
          <w:rFonts w:asciiTheme="minorHAnsi" w:hAnsiTheme="minorHAnsi" w:cs="Arial"/>
          <w:sz w:val="22"/>
          <w:szCs w:val="22"/>
        </w:rPr>
        <w:t>The Theatre Manager and or Company Secretary will decide on the appropriate direction in which the complaint should be channelled.</w:t>
      </w:r>
    </w:p>
    <w:p w14:paraId="2BF829C3" w14:textId="77777777" w:rsidR="0027772A" w:rsidRPr="00B6506B" w:rsidRDefault="0027772A" w:rsidP="00B848A6">
      <w:pPr>
        <w:numPr>
          <w:ilvl w:val="1"/>
          <w:numId w:val="0"/>
        </w:numPr>
        <w:jc w:val="both"/>
        <w:rPr>
          <w:rFonts w:asciiTheme="minorHAnsi" w:hAnsiTheme="minorHAnsi" w:cs="Arial"/>
          <w:sz w:val="22"/>
          <w:szCs w:val="22"/>
        </w:rPr>
      </w:pPr>
    </w:p>
    <w:p w14:paraId="58BBEB10" w14:textId="77777777" w:rsidR="00FB4F5B" w:rsidRPr="00B6506B" w:rsidRDefault="00FB4F5B" w:rsidP="00B848A6">
      <w:pPr>
        <w:numPr>
          <w:ilvl w:val="1"/>
          <w:numId w:val="0"/>
        </w:numPr>
        <w:jc w:val="both"/>
        <w:rPr>
          <w:rFonts w:asciiTheme="minorHAnsi" w:hAnsiTheme="minorHAnsi" w:cs="Arial"/>
          <w:sz w:val="22"/>
          <w:szCs w:val="22"/>
        </w:rPr>
      </w:pPr>
    </w:p>
    <w:p w14:paraId="2F09AD58" w14:textId="77777777" w:rsidR="00AF5C82" w:rsidRDefault="00AF5C82" w:rsidP="00B848A6">
      <w:pPr>
        <w:numPr>
          <w:ilvl w:val="1"/>
          <w:numId w:val="0"/>
        </w:numPr>
        <w:jc w:val="both"/>
        <w:rPr>
          <w:rFonts w:asciiTheme="minorHAnsi" w:hAnsiTheme="minorHAnsi" w:cs="Arial"/>
          <w:b/>
          <w:sz w:val="22"/>
          <w:szCs w:val="22"/>
        </w:rPr>
      </w:pPr>
    </w:p>
    <w:p w14:paraId="2C05BA27" w14:textId="77777777" w:rsidR="004713F4" w:rsidRDefault="004713F4" w:rsidP="00B848A6">
      <w:pPr>
        <w:numPr>
          <w:ilvl w:val="1"/>
          <w:numId w:val="0"/>
        </w:numPr>
        <w:jc w:val="both"/>
        <w:rPr>
          <w:rFonts w:asciiTheme="minorHAnsi" w:hAnsiTheme="minorHAnsi" w:cs="Arial"/>
          <w:b/>
          <w:sz w:val="22"/>
          <w:szCs w:val="22"/>
        </w:rPr>
      </w:pPr>
    </w:p>
    <w:p w14:paraId="195293D4" w14:textId="346CFC24" w:rsidR="00FB4F5B"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Resolving Complaints</w:t>
      </w:r>
    </w:p>
    <w:p w14:paraId="5E3EE8E7" w14:textId="77777777" w:rsidR="00B848A6" w:rsidRPr="00B6506B" w:rsidRDefault="00B848A6" w:rsidP="00B848A6">
      <w:pPr>
        <w:numPr>
          <w:ilvl w:val="1"/>
          <w:numId w:val="0"/>
        </w:numPr>
        <w:jc w:val="both"/>
        <w:rPr>
          <w:rFonts w:asciiTheme="minorHAnsi" w:hAnsiTheme="minorHAnsi" w:cs="Arial"/>
          <w:sz w:val="22"/>
          <w:szCs w:val="22"/>
        </w:rPr>
      </w:pPr>
    </w:p>
    <w:p w14:paraId="0FFDD90D" w14:textId="7263C4DA" w:rsidR="00FB4F5B" w:rsidRPr="00E35B76" w:rsidRDefault="00FB4F5B" w:rsidP="00B848A6">
      <w:pPr>
        <w:numPr>
          <w:ilvl w:val="1"/>
          <w:numId w:val="0"/>
        </w:numPr>
        <w:jc w:val="both"/>
        <w:rPr>
          <w:rFonts w:asciiTheme="minorHAnsi" w:hAnsiTheme="minorHAnsi" w:cs="Arial"/>
          <w:b/>
          <w:sz w:val="22"/>
          <w:szCs w:val="22"/>
        </w:rPr>
      </w:pPr>
      <w:r w:rsidRPr="00E35B76">
        <w:rPr>
          <w:rFonts w:asciiTheme="minorHAnsi" w:hAnsiTheme="minorHAnsi" w:cs="Arial"/>
          <w:b/>
          <w:sz w:val="22"/>
          <w:szCs w:val="22"/>
        </w:rPr>
        <w:t>Stage One</w:t>
      </w:r>
    </w:p>
    <w:p w14:paraId="7883D787" w14:textId="77777777" w:rsidR="00E35B76" w:rsidRPr="00B6506B" w:rsidRDefault="00E35B76" w:rsidP="00B848A6">
      <w:pPr>
        <w:numPr>
          <w:ilvl w:val="1"/>
          <w:numId w:val="0"/>
        </w:numPr>
        <w:jc w:val="both"/>
        <w:rPr>
          <w:rFonts w:asciiTheme="minorHAnsi" w:hAnsiTheme="minorHAnsi" w:cs="Arial"/>
          <w:sz w:val="22"/>
          <w:szCs w:val="22"/>
        </w:rPr>
      </w:pPr>
    </w:p>
    <w:p w14:paraId="7B837A34" w14:textId="418B9342"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In many cases, a complaint is best resolved by the person responsible for the issue being complained about.  If the complaint has been received by that person, they may be able to resolve it swiftly and should do so if possible and appropriate.</w:t>
      </w:r>
    </w:p>
    <w:p w14:paraId="7DF4179F" w14:textId="00BD0FF1"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If it has not been resolved, they should refer the complaint to </w:t>
      </w:r>
      <w:r w:rsidRPr="0063339E">
        <w:rPr>
          <w:rFonts w:asciiTheme="minorHAnsi" w:hAnsiTheme="minorHAnsi" w:cs="Arial"/>
          <w:sz w:val="22"/>
          <w:szCs w:val="22"/>
        </w:rPr>
        <w:t xml:space="preserve">the relevant </w:t>
      </w:r>
      <w:r w:rsidR="00214A43">
        <w:rPr>
          <w:rFonts w:asciiTheme="minorHAnsi" w:hAnsiTheme="minorHAnsi" w:cs="Arial"/>
          <w:sz w:val="22"/>
          <w:szCs w:val="22"/>
        </w:rPr>
        <w:t>Team Co-ordinator</w:t>
      </w:r>
      <w:r w:rsidRPr="00B6506B">
        <w:rPr>
          <w:rFonts w:asciiTheme="minorHAnsi" w:hAnsiTheme="minorHAnsi" w:cs="Arial"/>
          <w:sz w:val="22"/>
          <w:szCs w:val="22"/>
        </w:rPr>
        <w:t xml:space="preserve"> to investigate it and to take appropriate action.  </w:t>
      </w:r>
    </w:p>
    <w:p w14:paraId="183B1CFC" w14:textId="77777777" w:rsidR="00FB4F5B" w:rsidRPr="00B6506B" w:rsidRDefault="00FB4F5B" w:rsidP="00B848A6">
      <w:pPr>
        <w:numPr>
          <w:ilvl w:val="1"/>
          <w:numId w:val="0"/>
        </w:numPr>
        <w:jc w:val="both"/>
        <w:rPr>
          <w:rFonts w:asciiTheme="minorHAnsi" w:hAnsiTheme="minorHAnsi" w:cs="Arial"/>
          <w:sz w:val="22"/>
          <w:szCs w:val="22"/>
        </w:rPr>
      </w:pPr>
    </w:p>
    <w:p w14:paraId="2ED3AA84" w14:textId="5078DE66"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Within one week, whether or not the complaint has been resolved, the complaint information should be passed to the </w:t>
      </w:r>
      <w:r w:rsidR="00214A43">
        <w:rPr>
          <w:rFonts w:asciiTheme="minorHAnsi" w:hAnsiTheme="minorHAnsi" w:cs="Arial"/>
          <w:sz w:val="22"/>
          <w:szCs w:val="22"/>
        </w:rPr>
        <w:t>Theatre Manager</w:t>
      </w:r>
      <w:r w:rsidRPr="00B6506B">
        <w:rPr>
          <w:rFonts w:asciiTheme="minorHAnsi" w:hAnsiTheme="minorHAnsi" w:cs="Arial"/>
          <w:sz w:val="22"/>
          <w:szCs w:val="22"/>
        </w:rPr>
        <w:t xml:space="preserve"> who should record the details.</w:t>
      </w:r>
    </w:p>
    <w:p w14:paraId="094161EC" w14:textId="77777777" w:rsidR="00FB4F5B" w:rsidRPr="00B6506B" w:rsidRDefault="00FB4F5B" w:rsidP="00B848A6">
      <w:pPr>
        <w:numPr>
          <w:ilvl w:val="1"/>
          <w:numId w:val="0"/>
        </w:numPr>
        <w:jc w:val="both"/>
        <w:rPr>
          <w:rFonts w:asciiTheme="minorHAnsi" w:hAnsiTheme="minorHAnsi" w:cs="Arial"/>
          <w:sz w:val="22"/>
          <w:szCs w:val="22"/>
        </w:rPr>
      </w:pPr>
    </w:p>
    <w:p w14:paraId="2C5657A7"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If the complaint relates to a specific person, they should be informed and given a fair </w:t>
      </w:r>
    </w:p>
    <w:p w14:paraId="076D6EFF" w14:textId="0D7E21F8" w:rsidR="00FB4F5B" w:rsidRPr="00B6506B" w:rsidRDefault="00B848A6" w:rsidP="00B848A6">
      <w:pPr>
        <w:numPr>
          <w:ilvl w:val="1"/>
          <w:numId w:val="0"/>
        </w:numPr>
        <w:rPr>
          <w:rFonts w:asciiTheme="minorHAnsi" w:hAnsiTheme="minorHAnsi" w:cs="Arial"/>
          <w:sz w:val="22"/>
          <w:szCs w:val="22"/>
        </w:rPr>
      </w:pPr>
      <w:r w:rsidRPr="00B6506B">
        <w:rPr>
          <w:rFonts w:asciiTheme="minorHAnsi" w:hAnsiTheme="minorHAnsi" w:cs="Arial"/>
          <w:sz w:val="22"/>
          <w:szCs w:val="22"/>
        </w:rPr>
        <w:t xml:space="preserve">Opportunity </w:t>
      </w:r>
      <w:r w:rsidR="00FB4F5B" w:rsidRPr="00B6506B">
        <w:rPr>
          <w:rFonts w:asciiTheme="minorHAnsi" w:hAnsiTheme="minorHAnsi" w:cs="Arial"/>
          <w:sz w:val="22"/>
          <w:szCs w:val="22"/>
        </w:rPr>
        <w:t>to respond.</w:t>
      </w:r>
      <w:r w:rsidR="00FB4F5B" w:rsidRPr="00B6506B">
        <w:rPr>
          <w:rFonts w:asciiTheme="minorHAnsi" w:hAnsiTheme="minorHAnsi" w:cs="Arial"/>
          <w:sz w:val="22"/>
          <w:szCs w:val="22"/>
        </w:rPr>
        <w:br/>
      </w:r>
    </w:p>
    <w:p w14:paraId="0C47F180"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Complaints should be acknowledged by the person handling the complaint within </w:t>
      </w:r>
    </w:p>
    <w:p w14:paraId="3F086C34" w14:textId="47F8D0C3"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a week.  The acknowledgement should say who is dealing with the complaint and when the person complaining can expect a reply.  </w:t>
      </w:r>
    </w:p>
    <w:p w14:paraId="412BE347" w14:textId="77777777" w:rsidR="00FB4F5B" w:rsidRPr="00B6506B" w:rsidRDefault="00FB4F5B" w:rsidP="00B848A6">
      <w:pPr>
        <w:numPr>
          <w:ilvl w:val="1"/>
          <w:numId w:val="0"/>
        </w:numPr>
        <w:jc w:val="both"/>
        <w:rPr>
          <w:rFonts w:asciiTheme="minorHAnsi" w:hAnsiTheme="minorHAnsi" w:cs="Arial"/>
          <w:sz w:val="22"/>
          <w:szCs w:val="22"/>
        </w:rPr>
      </w:pPr>
    </w:p>
    <w:p w14:paraId="4BBAF335"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Ideally complainants should receive a definitive reply within two weeks.  If this is not </w:t>
      </w:r>
    </w:p>
    <w:p w14:paraId="5E111EFB"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possible because, for example, an investigation has not been fully completed, a </w:t>
      </w:r>
    </w:p>
    <w:p w14:paraId="51DE5E25"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progress report should be sent with an indication of when a full reply will be given.</w:t>
      </w:r>
    </w:p>
    <w:p w14:paraId="5ACE9EE9" w14:textId="77777777" w:rsidR="00FB4F5B" w:rsidRPr="00B6506B" w:rsidRDefault="00FB4F5B" w:rsidP="00B848A6">
      <w:pPr>
        <w:numPr>
          <w:ilvl w:val="1"/>
          <w:numId w:val="0"/>
        </w:numPr>
        <w:jc w:val="both"/>
        <w:rPr>
          <w:rFonts w:asciiTheme="minorHAnsi" w:hAnsiTheme="minorHAnsi" w:cs="Arial"/>
          <w:sz w:val="22"/>
          <w:szCs w:val="22"/>
        </w:rPr>
      </w:pPr>
    </w:p>
    <w:p w14:paraId="43B338F2"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Whether the complaint is justified or not, the reply to the complainant should describe </w:t>
      </w:r>
    </w:p>
    <w:p w14:paraId="4D9C6FC2"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the action taken to investigate the complaint, the conclusions from the investigation, </w:t>
      </w:r>
    </w:p>
    <w:p w14:paraId="05784923"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and any action taken as a result of the complaint.</w:t>
      </w:r>
    </w:p>
    <w:p w14:paraId="729A6727" w14:textId="77777777" w:rsidR="00FB4F5B" w:rsidRPr="00B6506B" w:rsidRDefault="00FB4F5B" w:rsidP="00B848A6">
      <w:pPr>
        <w:numPr>
          <w:ilvl w:val="1"/>
          <w:numId w:val="0"/>
        </w:numPr>
        <w:jc w:val="both"/>
        <w:rPr>
          <w:rFonts w:asciiTheme="minorHAnsi" w:hAnsiTheme="minorHAnsi" w:cs="Arial"/>
          <w:sz w:val="22"/>
          <w:szCs w:val="22"/>
        </w:rPr>
      </w:pPr>
    </w:p>
    <w:p w14:paraId="6A05D38B" w14:textId="77777777" w:rsidR="00782408" w:rsidRPr="00B6506B" w:rsidRDefault="00782408" w:rsidP="00B848A6">
      <w:pPr>
        <w:numPr>
          <w:ilvl w:val="1"/>
          <w:numId w:val="0"/>
        </w:numPr>
        <w:jc w:val="both"/>
        <w:rPr>
          <w:rFonts w:asciiTheme="minorHAnsi" w:hAnsiTheme="minorHAnsi" w:cs="Arial"/>
          <w:sz w:val="22"/>
          <w:szCs w:val="22"/>
        </w:rPr>
      </w:pPr>
    </w:p>
    <w:p w14:paraId="28744026" w14:textId="2CD486D4" w:rsidR="00FB4F5B" w:rsidRPr="00E35B76" w:rsidRDefault="00FB4F5B" w:rsidP="00B848A6">
      <w:pPr>
        <w:numPr>
          <w:ilvl w:val="1"/>
          <w:numId w:val="0"/>
        </w:numPr>
        <w:jc w:val="both"/>
        <w:rPr>
          <w:rFonts w:asciiTheme="minorHAnsi" w:hAnsiTheme="minorHAnsi" w:cs="Arial"/>
          <w:b/>
          <w:sz w:val="22"/>
          <w:szCs w:val="22"/>
        </w:rPr>
      </w:pPr>
      <w:r w:rsidRPr="00E35B76">
        <w:rPr>
          <w:rFonts w:asciiTheme="minorHAnsi" w:hAnsiTheme="minorHAnsi" w:cs="Arial"/>
          <w:b/>
          <w:sz w:val="22"/>
          <w:szCs w:val="22"/>
        </w:rPr>
        <w:t>Stage Two</w:t>
      </w:r>
    </w:p>
    <w:p w14:paraId="3AE9E356" w14:textId="77777777" w:rsidR="00B848A6" w:rsidRPr="00B6506B" w:rsidRDefault="00B848A6" w:rsidP="00B848A6">
      <w:pPr>
        <w:numPr>
          <w:ilvl w:val="1"/>
          <w:numId w:val="0"/>
        </w:numPr>
        <w:jc w:val="both"/>
        <w:rPr>
          <w:rFonts w:asciiTheme="minorHAnsi" w:hAnsiTheme="minorHAnsi" w:cs="Arial"/>
          <w:sz w:val="22"/>
          <w:szCs w:val="22"/>
        </w:rPr>
      </w:pPr>
    </w:p>
    <w:p w14:paraId="0ECDCABF"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If the complainant feels that the problem has not been satisfactorily resolved at Stage </w:t>
      </w:r>
    </w:p>
    <w:p w14:paraId="07E7CC2B"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One, they can request that the complaint is reviewed at Board level.  At this stage, the complaint will be passed to the Chair of the Board.</w:t>
      </w:r>
    </w:p>
    <w:p w14:paraId="62904BBC"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w:t>
      </w:r>
    </w:p>
    <w:p w14:paraId="72DCDAF9" w14:textId="4A0B0E3F"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The request for Board level review should be acknowledged within a week of receiving it.  The acknowledgement should say who will deal with the case and when the complainant can expect a reply. </w:t>
      </w:r>
    </w:p>
    <w:p w14:paraId="1DC985E2" w14:textId="77777777" w:rsidR="00FB4F5B" w:rsidRPr="00B6506B" w:rsidRDefault="00FB4F5B" w:rsidP="00B848A6">
      <w:pPr>
        <w:numPr>
          <w:ilvl w:val="1"/>
          <w:numId w:val="0"/>
        </w:numPr>
        <w:jc w:val="both"/>
        <w:rPr>
          <w:rFonts w:asciiTheme="minorHAnsi" w:hAnsiTheme="minorHAnsi" w:cs="Arial"/>
          <w:sz w:val="22"/>
          <w:szCs w:val="22"/>
        </w:rPr>
      </w:pPr>
    </w:p>
    <w:p w14:paraId="5721F9A7" w14:textId="7176A65C"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The Chair of the Board may investigate the facts of t</w:t>
      </w:r>
      <w:r w:rsidR="00081A6E">
        <w:rPr>
          <w:rFonts w:asciiTheme="minorHAnsi" w:hAnsiTheme="minorHAnsi" w:cs="Arial"/>
          <w:sz w:val="22"/>
          <w:szCs w:val="22"/>
        </w:rPr>
        <w:t>he case themselves or delegate to an alternative Board Member</w:t>
      </w:r>
      <w:r w:rsidRPr="00B6506B">
        <w:rPr>
          <w:rFonts w:asciiTheme="minorHAnsi" w:hAnsiTheme="minorHAnsi" w:cs="Arial"/>
          <w:sz w:val="22"/>
          <w:szCs w:val="22"/>
        </w:rPr>
        <w:t>.  This may involve reviewing the paperwork of the case and speaking with the person who dealt with the complaint at Stage One.</w:t>
      </w:r>
    </w:p>
    <w:p w14:paraId="4D73719B" w14:textId="77777777" w:rsidR="00FB4F5B" w:rsidRPr="00B6506B" w:rsidRDefault="00FB4F5B" w:rsidP="00B848A6">
      <w:pPr>
        <w:numPr>
          <w:ilvl w:val="1"/>
          <w:numId w:val="0"/>
        </w:numPr>
        <w:jc w:val="both"/>
        <w:rPr>
          <w:rFonts w:asciiTheme="minorHAnsi" w:hAnsiTheme="minorHAnsi" w:cs="Arial"/>
          <w:sz w:val="22"/>
          <w:szCs w:val="22"/>
        </w:rPr>
      </w:pPr>
    </w:p>
    <w:p w14:paraId="60DA1D66"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If the complaint relates to a specific person, they should be informed and given a </w:t>
      </w:r>
    </w:p>
    <w:p w14:paraId="2AA6C6F2"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further opportunity to respond.</w:t>
      </w:r>
    </w:p>
    <w:p w14:paraId="5B2AF32D" w14:textId="77777777" w:rsidR="00FB4F5B" w:rsidRPr="00B6506B" w:rsidRDefault="00FB4F5B" w:rsidP="00B848A6">
      <w:pPr>
        <w:numPr>
          <w:ilvl w:val="1"/>
          <w:numId w:val="0"/>
        </w:numPr>
        <w:jc w:val="both"/>
        <w:rPr>
          <w:rFonts w:asciiTheme="minorHAnsi" w:hAnsiTheme="minorHAnsi" w:cs="Arial"/>
          <w:sz w:val="22"/>
          <w:szCs w:val="22"/>
        </w:rPr>
      </w:pPr>
    </w:p>
    <w:p w14:paraId="19BFE735"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The person who dealt with the original complaint at Stage One should be kept </w:t>
      </w:r>
    </w:p>
    <w:p w14:paraId="72159845"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informed of what is happening.</w:t>
      </w:r>
    </w:p>
    <w:p w14:paraId="7F894F64" w14:textId="1E0E2D17" w:rsidR="00E35B76" w:rsidRDefault="00E35B76" w:rsidP="00B848A6">
      <w:pPr>
        <w:numPr>
          <w:ilvl w:val="1"/>
          <w:numId w:val="0"/>
        </w:numPr>
        <w:jc w:val="both"/>
        <w:rPr>
          <w:rFonts w:asciiTheme="minorHAnsi" w:hAnsiTheme="minorHAnsi" w:cs="Arial"/>
          <w:sz w:val="22"/>
          <w:szCs w:val="22"/>
        </w:rPr>
      </w:pPr>
    </w:p>
    <w:p w14:paraId="2BB99538" w14:textId="77777777" w:rsidR="00214A43" w:rsidRDefault="00214A43" w:rsidP="00B848A6">
      <w:pPr>
        <w:numPr>
          <w:ilvl w:val="1"/>
          <w:numId w:val="0"/>
        </w:numPr>
        <w:jc w:val="both"/>
        <w:rPr>
          <w:rFonts w:asciiTheme="minorHAnsi" w:hAnsiTheme="minorHAnsi" w:cs="Arial"/>
          <w:sz w:val="22"/>
          <w:szCs w:val="22"/>
        </w:rPr>
      </w:pPr>
    </w:p>
    <w:p w14:paraId="17669169" w14:textId="77777777" w:rsidR="00214A43" w:rsidRDefault="00214A43" w:rsidP="00B848A6">
      <w:pPr>
        <w:numPr>
          <w:ilvl w:val="1"/>
          <w:numId w:val="0"/>
        </w:numPr>
        <w:jc w:val="both"/>
        <w:rPr>
          <w:rFonts w:asciiTheme="minorHAnsi" w:hAnsiTheme="minorHAnsi" w:cs="Arial"/>
          <w:sz w:val="22"/>
          <w:szCs w:val="22"/>
        </w:rPr>
      </w:pPr>
    </w:p>
    <w:p w14:paraId="52BF9D3C" w14:textId="099E426A"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Ideally complainants should receive a definitive reply within four weeks.  If this is not </w:t>
      </w:r>
    </w:p>
    <w:p w14:paraId="1BFFD95F"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possible because, for example, an investigation has not been fully completed, a </w:t>
      </w:r>
    </w:p>
    <w:p w14:paraId="4142CB6E"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progress report should be sent with an indication of when a full reply will be given.</w:t>
      </w:r>
    </w:p>
    <w:p w14:paraId="3A832476"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Whether the complaint is upheld or not, the reply to the complainant should describe </w:t>
      </w:r>
    </w:p>
    <w:p w14:paraId="541A931D"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the action taken to investigate the complaint, the conclusions from the investigation, </w:t>
      </w:r>
    </w:p>
    <w:p w14:paraId="1A8AADFB"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and any action taken as a result of the complaint.</w:t>
      </w:r>
    </w:p>
    <w:p w14:paraId="554145FB" w14:textId="77777777" w:rsidR="00FB4F5B" w:rsidRPr="00B6506B" w:rsidRDefault="00FB4F5B" w:rsidP="00B848A6">
      <w:pPr>
        <w:numPr>
          <w:ilvl w:val="1"/>
          <w:numId w:val="0"/>
        </w:numPr>
        <w:jc w:val="both"/>
        <w:rPr>
          <w:rFonts w:asciiTheme="minorHAnsi" w:hAnsiTheme="minorHAnsi" w:cs="Arial"/>
          <w:sz w:val="22"/>
          <w:szCs w:val="22"/>
        </w:rPr>
      </w:pPr>
    </w:p>
    <w:p w14:paraId="4426992E"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The decision taken at this stage is final, unless the Board decides it is appropriate to </w:t>
      </w:r>
    </w:p>
    <w:p w14:paraId="17CF623D"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seek external assistance with resolution.  </w:t>
      </w:r>
    </w:p>
    <w:p w14:paraId="09F8808D"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 </w:t>
      </w:r>
    </w:p>
    <w:p w14:paraId="1D685227" w14:textId="77777777" w:rsidR="00FB4F5B"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Variation of the Complaints Procedure</w:t>
      </w:r>
    </w:p>
    <w:p w14:paraId="46246D19"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The Board may vary the procedure for good reason.  This may be necessary to avoid </w:t>
      </w:r>
    </w:p>
    <w:p w14:paraId="7E7A2421"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a conflict of interest, for example, a complaint about the Chair should not also have </w:t>
      </w:r>
    </w:p>
    <w:p w14:paraId="2EC91434"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the Chair as the person leading a Stage Two review.</w:t>
      </w:r>
    </w:p>
    <w:p w14:paraId="7318DF70" w14:textId="77777777" w:rsidR="00FB4F5B" w:rsidRPr="00B6506B" w:rsidRDefault="00FB4F5B" w:rsidP="00B848A6">
      <w:pPr>
        <w:numPr>
          <w:ilvl w:val="1"/>
          <w:numId w:val="0"/>
        </w:numPr>
        <w:jc w:val="both"/>
        <w:rPr>
          <w:rFonts w:asciiTheme="minorHAnsi" w:hAnsiTheme="minorHAnsi" w:cs="Arial"/>
          <w:sz w:val="22"/>
          <w:szCs w:val="22"/>
        </w:rPr>
      </w:pPr>
    </w:p>
    <w:p w14:paraId="1C40AFA5" w14:textId="77777777" w:rsidR="00FB4F5B" w:rsidRPr="00B6506B" w:rsidRDefault="00FB4F5B" w:rsidP="00B848A6">
      <w:pPr>
        <w:numPr>
          <w:ilvl w:val="1"/>
          <w:numId w:val="0"/>
        </w:numPr>
        <w:jc w:val="both"/>
        <w:rPr>
          <w:rFonts w:asciiTheme="minorHAnsi" w:hAnsiTheme="minorHAnsi" w:cs="Arial"/>
          <w:b/>
          <w:sz w:val="22"/>
          <w:szCs w:val="22"/>
        </w:rPr>
      </w:pPr>
      <w:r w:rsidRPr="00B6506B">
        <w:rPr>
          <w:rFonts w:asciiTheme="minorHAnsi" w:hAnsiTheme="minorHAnsi" w:cs="Arial"/>
          <w:b/>
          <w:sz w:val="22"/>
          <w:szCs w:val="22"/>
        </w:rPr>
        <w:t>Monitoring and Learning from Complaints</w:t>
      </w:r>
    </w:p>
    <w:p w14:paraId="789F0C67"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 xml:space="preserve">Complaints are reviewed annually to identify any trends which may indicate a need to </w:t>
      </w:r>
    </w:p>
    <w:p w14:paraId="08ABC5DB" w14:textId="77777777" w:rsidR="00FB4F5B" w:rsidRPr="00B6506B" w:rsidRDefault="00FB4F5B" w:rsidP="00B848A6">
      <w:pPr>
        <w:numPr>
          <w:ilvl w:val="1"/>
          <w:numId w:val="0"/>
        </w:numPr>
        <w:jc w:val="both"/>
        <w:rPr>
          <w:rFonts w:asciiTheme="minorHAnsi" w:hAnsiTheme="minorHAnsi" w:cs="Arial"/>
          <w:sz w:val="22"/>
          <w:szCs w:val="22"/>
        </w:rPr>
      </w:pPr>
      <w:r w:rsidRPr="00B6506B">
        <w:rPr>
          <w:rFonts w:asciiTheme="minorHAnsi" w:hAnsiTheme="minorHAnsi" w:cs="Arial"/>
          <w:sz w:val="22"/>
          <w:szCs w:val="22"/>
        </w:rPr>
        <w:t>take further action.</w:t>
      </w:r>
    </w:p>
    <w:p w14:paraId="40D20E8B" w14:textId="77777777" w:rsidR="00625A12" w:rsidRPr="00B6506B" w:rsidRDefault="00E00FCE" w:rsidP="00B848A6">
      <w:pPr>
        <w:numPr>
          <w:ilvl w:val="1"/>
          <w:numId w:val="0"/>
        </w:numPr>
        <w:jc w:val="both"/>
        <w:rPr>
          <w:rFonts w:asciiTheme="minorHAnsi" w:hAnsiTheme="minorHAnsi" w:cs="Arial"/>
          <w:sz w:val="22"/>
          <w:szCs w:val="22"/>
        </w:rPr>
      </w:pPr>
    </w:p>
    <w:sectPr w:rsidR="00625A12" w:rsidRPr="00B6506B" w:rsidSect="00D1797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F1A1" w14:textId="77777777" w:rsidR="00E00FCE" w:rsidRDefault="00E00FCE" w:rsidP="000F1E6E">
      <w:r>
        <w:separator/>
      </w:r>
    </w:p>
  </w:endnote>
  <w:endnote w:type="continuationSeparator" w:id="0">
    <w:p w14:paraId="74C53F49" w14:textId="77777777" w:rsidR="00E00FCE" w:rsidRDefault="00E00FCE" w:rsidP="000F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A5B" w14:textId="77777777" w:rsidR="000F1E6E" w:rsidRDefault="000F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7173" w14:textId="4F2E847F" w:rsidR="000F1E6E" w:rsidRPr="000F1E6E" w:rsidRDefault="000F1E6E">
    <w:pPr>
      <w:pStyle w:val="Footer"/>
      <w:rPr>
        <w:rFonts w:ascii="Gill Sans MT" w:hAnsi="Gill Sans MT"/>
        <w:sz w:val="24"/>
        <w:szCs w:val="24"/>
      </w:rPr>
    </w:pPr>
    <w:r>
      <w:rPr>
        <w:rFonts w:ascii="Gill Sans MT" w:hAnsi="Gill Sans MT"/>
        <w:sz w:val="24"/>
        <w:szCs w:val="24"/>
      </w:rPr>
      <w:t>Produced – April 2018</w:t>
    </w:r>
    <w:r>
      <w:rPr>
        <w:rFonts w:ascii="Gill Sans MT" w:hAnsi="Gill Sans MT"/>
        <w:sz w:val="24"/>
        <w:szCs w:val="24"/>
      </w:rPr>
      <w:tab/>
    </w:r>
    <w:r>
      <w:rPr>
        <w:rFonts w:ascii="Gill Sans MT" w:hAnsi="Gill Sans MT"/>
        <w:sz w:val="24"/>
        <w:szCs w:val="24"/>
      </w:rPr>
      <w:tab/>
      <w:t xml:space="preserve">Review </w:t>
    </w:r>
    <w:bookmarkStart w:id="0" w:name="_GoBack"/>
    <w:bookmarkEnd w:id="0"/>
    <w:r>
      <w:rPr>
        <w:rFonts w:ascii="Gill Sans MT" w:hAnsi="Gill Sans MT"/>
        <w:sz w:val="24"/>
        <w:szCs w:val="24"/>
      </w:rPr>
      <w:t>-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ACD2" w14:textId="77777777" w:rsidR="000F1E6E" w:rsidRDefault="000F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7AD2" w14:textId="77777777" w:rsidR="00E00FCE" w:rsidRDefault="00E00FCE" w:rsidP="000F1E6E">
      <w:r>
        <w:separator/>
      </w:r>
    </w:p>
  </w:footnote>
  <w:footnote w:type="continuationSeparator" w:id="0">
    <w:p w14:paraId="117DC352" w14:textId="77777777" w:rsidR="00E00FCE" w:rsidRDefault="00E00FCE" w:rsidP="000F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4122" w14:textId="77777777" w:rsidR="000F1E6E" w:rsidRDefault="000F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A739" w14:textId="77777777" w:rsidR="000F1E6E" w:rsidRDefault="000F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9DDF" w14:textId="77777777" w:rsidR="000F1E6E" w:rsidRDefault="000F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4B5146C"/>
    <w:multiLevelType w:val="hybridMultilevel"/>
    <w:tmpl w:val="F92002E4"/>
    <w:lvl w:ilvl="0" w:tplc="0368F10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69C193C"/>
    <w:multiLevelType w:val="hybridMultilevel"/>
    <w:tmpl w:val="AC5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93D3D"/>
    <w:multiLevelType w:val="hybridMultilevel"/>
    <w:tmpl w:val="E06C1C38"/>
    <w:lvl w:ilvl="0" w:tplc="6CE4035A">
      <w:numFmt w:val="bullet"/>
      <w:lvlText w:val=""/>
      <w:lvlJc w:val="left"/>
      <w:pPr>
        <w:tabs>
          <w:tab w:val="num" w:pos="1080"/>
        </w:tabs>
        <w:ind w:left="1080" w:hanging="720"/>
      </w:pPr>
      <w:rPr>
        <w:rFonts w:ascii="Symbol" w:eastAsia="Times New Roman" w:hAnsi="Symbol" w:cs="Times New Roman" w:hint="default"/>
        <w:sz w:val="20"/>
      </w:rPr>
    </w:lvl>
    <w:lvl w:ilvl="1" w:tplc="1B445EF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063EB"/>
    <w:multiLevelType w:val="hybridMultilevel"/>
    <w:tmpl w:val="06240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5B"/>
    <w:rsid w:val="00081A6E"/>
    <w:rsid w:val="000F1E6E"/>
    <w:rsid w:val="00214A43"/>
    <w:rsid w:val="00246D75"/>
    <w:rsid w:val="0027772A"/>
    <w:rsid w:val="00372BCD"/>
    <w:rsid w:val="004713F4"/>
    <w:rsid w:val="0063339E"/>
    <w:rsid w:val="006B3A0B"/>
    <w:rsid w:val="00782408"/>
    <w:rsid w:val="008118A6"/>
    <w:rsid w:val="00901E91"/>
    <w:rsid w:val="009824F2"/>
    <w:rsid w:val="00A3625B"/>
    <w:rsid w:val="00AF5C82"/>
    <w:rsid w:val="00B6506B"/>
    <w:rsid w:val="00B848A6"/>
    <w:rsid w:val="00BC2B64"/>
    <w:rsid w:val="00D17970"/>
    <w:rsid w:val="00D40EFB"/>
    <w:rsid w:val="00E00FCE"/>
    <w:rsid w:val="00E35B76"/>
    <w:rsid w:val="00E438E0"/>
    <w:rsid w:val="00FB09A6"/>
    <w:rsid w:val="00FB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58A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F5B"/>
    <w:pPr>
      <w:suppressAutoHyphens/>
    </w:pPr>
    <w:rPr>
      <w:rFonts w:ascii="Times New Roman" w:eastAsia="Times New Roman" w:hAnsi="Times New Roman" w:cs="Microsoft YaHei"/>
      <w:sz w:val="20"/>
      <w:szCs w:val="20"/>
      <w:lang w:eastAsia="ar-SA"/>
    </w:rPr>
  </w:style>
  <w:style w:type="paragraph" w:styleId="Heading1">
    <w:name w:val="heading 1"/>
    <w:basedOn w:val="Normal"/>
    <w:next w:val="BodyText"/>
    <w:link w:val="Heading1Char"/>
    <w:qFormat/>
    <w:rsid w:val="00FB4F5B"/>
    <w:pPr>
      <w:keepNext/>
      <w:numPr>
        <w:numId w:val="1"/>
      </w:numPr>
      <w:outlineLvl w:val="0"/>
    </w:pPr>
  </w:style>
  <w:style w:type="paragraph" w:styleId="Heading2">
    <w:name w:val="heading 2"/>
    <w:basedOn w:val="Normal"/>
    <w:next w:val="BodyText"/>
    <w:link w:val="Heading2Char"/>
    <w:qFormat/>
    <w:rsid w:val="00FB4F5B"/>
    <w:pPr>
      <w:keepNext/>
      <w:numPr>
        <w:ilvl w:val="1"/>
        <w:numId w:val="1"/>
      </w:numPr>
      <w:outlineLvl w:val="1"/>
    </w:pPr>
  </w:style>
  <w:style w:type="paragraph" w:styleId="Heading3">
    <w:name w:val="heading 3"/>
    <w:basedOn w:val="Normal"/>
    <w:next w:val="BodyText"/>
    <w:link w:val="Heading3Char"/>
    <w:qFormat/>
    <w:rsid w:val="00FB4F5B"/>
    <w:pPr>
      <w:keepNext/>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F5B"/>
    <w:rPr>
      <w:rFonts w:ascii="Times New Roman" w:eastAsia="Times New Roman" w:hAnsi="Times New Roman" w:cs="Microsoft YaHei"/>
      <w:sz w:val="20"/>
      <w:szCs w:val="20"/>
      <w:lang w:eastAsia="ar-SA"/>
    </w:rPr>
  </w:style>
  <w:style w:type="character" w:customStyle="1" w:styleId="Heading2Char">
    <w:name w:val="Heading 2 Char"/>
    <w:basedOn w:val="DefaultParagraphFont"/>
    <w:link w:val="Heading2"/>
    <w:rsid w:val="00FB4F5B"/>
    <w:rPr>
      <w:rFonts w:ascii="Times New Roman" w:eastAsia="Times New Roman" w:hAnsi="Times New Roman" w:cs="Microsoft YaHei"/>
      <w:sz w:val="20"/>
      <w:szCs w:val="20"/>
      <w:lang w:eastAsia="ar-SA"/>
    </w:rPr>
  </w:style>
  <w:style w:type="character" w:customStyle="1" w:styleId="Heading3Char">
    <w:name w:val="Heading 3 Char"/>
    <w:basedOn w:val="DefaultParagraphFont"/>
    <w:link w:val="Heading3"/>
    <w:rsid w:val="00FB4F5B"/>
    <w:rPr>
      <w:rFonts w:ascii="Times New Roman" w:eastAsia="Times New Roman" w:hAnsi="Times New Roman" w:cs="Microsoft YaHei"/>
      <w:sz w:val="20"/>
      <w:szCs w:val="20"/>
      <w:lang w:eastAsia="ar-SA"/>
    </w:rPr>
  </w:style>
  <w:style w:type="paragraph" w:styleId="BodyText">
    <w:name w:val="Body Text"/>
    <w:basedOn w:val="Normal"/>
    <w:link w:val="BodyTextChar"/>
    <w:semiHidden/>
    <w:rsid w:val="00FB4F5B"/>
    <w:pPr>
      <w:jc w:val="center"/>
    </w:pPr>
  </w:style>
  <w:style w:type="character" w:customStyle="1" w:styleId="BodyTextChar">
    <w:name w:val="Body Text Char"/>
    <w:basedOn w:val="DefaultParagraphFont"/>
    <w:link w:val="BodyText"/>
    <w:semiHidden/>
    <w:rsid w:val="00FB4F5B"/>
    <w:rPr>
      <w:rFonts w:ascii="Times New Roman" w:eastAsia="Times New Roman" w:hAnsi="Times New Roman" w:cs="Microsoft YaHei"/>
      <w:sz w:val="20"/>
      <w:szCs w:val="20"/>
      <w:lang w:eastAsia="ar-SA"/>
    </w:rPr>
  </w:style>
  <w:style w:type="paragraph" w:styleId="ListParagraph">
    <w:name w:val="List Paragraph"/>
    <w:basedOn w:val="Normal"/>
    <w:qFormat/>
    <w:rsid w:val="00B848A6"/>
    <w:pPr>
      <w:keepNext/>
      <w:keepLines/>
      <w:numPr>
        <w:numId w:val="4"/>
      </w:numPr>
      <w:tabs>
        <w:tab w:val="left" w:pos="1260"/>
        <w:tab w:val="left" w:pos="7005"/>
      </w:tabs>
      <w:suppressAutoHyphens w:val="0"/>
      <w:spacing w:before="200" w:after="120"/>
      <w:contextualSpacing/>
      <w:outlineLvl w:val="1"/>
    </w:pPr>
    <w:rPr>
      <w:rFonts w:ascii="Gill Sans MT" w:hAnsi="Gill Sans MT" w:cs="Times New Roman"/>
      <w:bCs/>
      <w:color w:val="000000"/>
      <w:sz w:val="24"/>
      <w:szCs w:val="24"/>
      <w:lang w:eastAsia="en-US"/>
    </w:rPr>
  </w:style>
  <w:style w:type="character" w:styleId="Hyperlink">
    <w:name w:val="Hyperlink"/>
    <w:basedOn w:val="DefaultParagraphFont"/>
    <w:uiPriority w:val="99"/>
    <w:unhideWhenUsed/>
    <w:rsid w:val="00246D75"/>
    <w:rPr>
      <w:color w:val="0563C1" w:themeColor="hyperlink"/>
      <w:u w:val="single"/>
    </w:rPr>
  </w:style>
  <w:style w:type="character" w:styleId="UnresolvedMention">
    <w:name w:val="Unresolved Mention"/>
    <w:basedOn w:val="DefaultParagraphFont"/>
    <w:uiPriority w:val="99"/>
    <w:rsid w:val="00246D75"/>
    <w:rPr>
      <w:color w:val="808080"/>
      <w:shd w:val="clear" w:color="auto" w:fill="E6E6E6"/>
    </w:rPr>
  </w:style>
  <w:style w:type="paragraph" w:styleId="Header">
    <w:name w:val="header"/>
    <w:basedOn w:val="Normal"/>
    <w:link w:val="HeaderChar"/>
    <w:uiPriority w:val="99"/>
    <w:unhideWhenUsed/>
    <w:rsid w:val="000F1E6E"/>
    <w:pPr>
      <w:tabs>
        <w:tab w:val="center" w:pos="4513"/>
        <w:tab w:val="right" w:pos="9026"/>
      </w:tabs>
    </w:pPr>
  </w:style>
  <w:style w:type="character" w:customStyle="1" w:styleId="HeaderChar">
    <w:name w:val="Header Char"/>
    <w:basedOn w:val="DefaultParagraphFont"/>
    <w:link w:val="Header"/>
    <w:uiPriority w:val="99"/>
    <w:rsid w:val="000F1E6E"/>
    <w:rPr>
      <w:rFonts w:ascii="Times New Roman" w:eastAsia="Times New Roman" w:hAnsi="Times New Roman" w:cs="Microsoft YaHei"/>
      <w:sz w:val="20"/>
      <w:szCs w:val="20"/>
      <w:lang w:eastAsia="ar-SA"/>
    </w:rPr>
  </w:style>
  <w:style w:type="paragraph" w:styleId="Footer">
    <w:name w:val="footer"/>
    <w:basedOn w:val="Normal"/>
    <w:link w:val="FooterChar"/>
    <w:uiPriority w:val="99"/>
    <w:unhideWhenUsed/>
    <w:rsid w:val="000F1E6E"/>
    <w:pPr>
      <w:tabs>
        <w:tab w:val="center" w:pos="4513"/>
        <w:tab w:val="right" w:pos="9026"/>
      </w:tabs>
    </w:pPr>
  </w:style>
  <w:style w:type="character" w:customStyle="1" w:styleId="FooterChar">
    <w:name w:val="Footer Char"/>
    <w:basedOn w:val="DefaultParagraphFont"/>
    <w:link w:val="Footer"/>
    <w:uiPriority w:val="99"/>
    <w:rsid w:val="000F1E6E"/>
    <w:rPr>
      <w:rFonts w:ascii="Times New Roman" w:eastAsia="Times New Roman" w:hAnsi="Times New Roman" w:cs="Microsoft YaHe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uthplaygo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Brindle</dc:creator>
  <cp:keywords/>
  <dc:description/>
  <cp:lastModifiedBy>Edward Brindle</cp:lastModifiedBy>
  <cp:revision>18</cp:revision>
  <cp:lastPrinted>2018-03-06T20:09:00Z</cp:lastPrinted>
  <dcterms:created xsi:type="dcterms:W3CDTF">2017-10-06T14:48:00Z</dcterms:created>
  <dcterms:modified xsi:type="dcterms:W3CDTF">2018-03-14T15:02:00Z</dcterms:modified>
</cp:coreProperties>
</file>